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8925" w14:textId="77777777" w:rsidR="00CA546E" w:rsidRDefault="00CA546E" w:rsidP="00CA546E">
      <w:pPr>
        <w:pStyle w:val="Corpsdetexte2"/>
        <w:rPr>
          <w:b/>
          <w:szCs w:val="28"/>
        </w:rPr>
      </w:pPr>
      <w:r w:rsidRPr="007D3322">
        <w:rPr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65E89869" wp14:editId="272BDE05">
            <wp:simplePos x="0" y="0"/>
            <wp:positionH relativeFrom="column">
              <wp:posOffset>72390</wp:posOffset>
            </wp:positionH>
            <wp:positionV relativeFrom="paragraph">
              <wp:posOffset>-228600</wp:posOffset>
            </wp:positionV>
            <wp:extent cx="1604010" cy="1158240"/>
            <wp:effectExtent l="19050" t="0" r="0" b="0"/>
            <wp:wrapNone/>
            <wp:docPr id="2" name="Image 2" descr="C:\Users\Utilisateur\Desktop\logo2011Municipalité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Desktop\logo2011Municipalité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MUNICIPALITÉ DE SAINT-ANDRÉ</w:t>
      </w:r>
    </w:p>
    <w:p w14:paraId="44C412AE" w14:textId="77777777" w:rsidR="00CA546E" w:rsidRDefault="00CA546E" w:rsidP="00CA546E">
      <w:pPr>
        <w:pStyle w:val="Corpsdetexte2"/>
        <w:rPr>
          <w:b/>
          <w:szCs w:val="28"/>
        </w:rPr>
      </w:pPr>
    </w:p>
    <w:p w14:paraId="310D6692" w14:textId="77777777" w:rsidR="00CA546E" w:rsidRDefault="00CA546E" w:rsidP="00CA546E">
      <w:pPr>
        <w:pStyle w:val="Corpsdetexte2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AVIS PUBLIC</w:t>
      </w:r>
    </w:p>
    <w:p w14:paraId="6A24B2D9" w14:textId="77777777" w:rsidR="00CA546E" w:rsidRDefault="00CA546E" w:rsidP="00CA546E">
      <w:pPr>
        <w:pStyle w:val="Corpsdetexte2"/>
        <w:rPr>
          <w:b/>
          <w:szCs w:val="28"/>
        </w:rPr>
      </w:pPr>
    </w:p>
    <w:p w14:paraId="1CEE176F" w14:textId="77777777" w:rsidR="00CA546E" w:rsidRDefault="00CA546E" w:rsidP="00CA546E">
      <w:pPr>
        <w:pStyle w:val="Corpsdetexte2"/>
        <w:rPr>
          <w:b/>
          <w:szCs w:val="28"/>
        </w:rPr>
      </w:pPr>
    </w:p>
    <w:p w14:paraId="7505C6AD" w14:textId="77777777" w:rsidR="00CA546E" w:rsidRDefault="00CA546E" w:rsidP="00CA546E">
      <w:pPr>
        <w:pStyle w:val="Corpsdetexte2"/>
        <w:rPr>
          <w:b/>
          <w:szCs w:val="28"/>
        </w:rPr>
      </w:pPr>
    </w:p>
    <w:p w14:paraId="79A3D461" w14:textId="77777777" w:rsidR="00CA546E" w:rsidRDefault="00CA546E" w:rsidP="00CA546E">
      <w:pPr>
        <w:pStyle w:val="Corpsdetexte2"/>
        <w:rPr>
          <w:b/>
          <w:szCs w:val="28"/>
        </w:rPr>
      </w:pPr>
    </w:p>
    <w:p w14:paraId="1D177F0F" w14:textId="77777777" w:rsidR="00CA546E" w:rsidRDefault="00CA546E" w:rsidP="00CA546E">
      <w:pPr>
        <w:pStyle w:val="Corpsdetexte2"/>
        <w:rPr>
          <w:b/>
          <w:szCs w:val="28"/>
        </w:rPr>
      </w:pPr>
    </w:p>
    <w:p w14:paraId="297212A1" w14:textId="4452BE6D" w:rsidR="00CA546E" w:rsidRDefault="00CA546E" w:rsidP="00CA546E">
      <w:pPr>
        <w:pStyle w:val="Corpsdetexte2"/>
        <w:rPr>
          <w:szCs w:val="28"/>
        </w:rPr>
      </w:pPr>
      <w:r w:rsidRPr="00F12497">
        <w:rPr>
          <w:b/>
          <w:szCs w:val="28"/>
        </w:rPr>
        <w:t xml:space="preserve">AVIS PUBLIC </w:t>
      </w:r>
      <w:r w:rsidRPr="00F12497">
        <w:rPr>
          <w:szCs w:val="28"/>
        </w:rPr>
        <w:t>est par le présent donné, par la soussignée</w:t>
      </w:r>
      <w:r>
        <w:rPr>
          <w:szCs w:val="28"/>
        </w:rPr>
        <w:t xml:space="preserve">, directrice générale </w:t>
      </w:r>
      <w:r>
        <w:rPr>
          <w:szCs w:val="28"/>
        </w:rPr>
        <w:t xml:space="preserve">et greffière-trésorière adjointe </w:t>
      </w:r>
      <w:r>
        <w:rPr>
          <w:szCs w:val="28"/>
        </w:rPr>
        <w:t>de la Municipalité de Saint-André, que le rôle de perception de la municipalité de Saint-André pour l’année 202</w:t>
      </w:r>
      <w:r>
        <w:rPr>
          <w:szCs w:val="28"/>
        </w:rPr>
        <w:t>6</w:t>
      </w:r>
      <w:r>
        <w:rPr>
          <w:szCs w:val="28"/>
        </w:rPr>
        <w:t xml:space="preserve"> est complété et déposé au bureau de la soussignée au 11, rue du Collège, Saint-André.</w:t>
      </w:r>
    </w:p>
    <w:p w14:paraId="18417C76" w14:textId="77777777" w:rsidR="00CA546E" w:rsidRDefault="00CA546E" w:rsidP="00CA546E">
      <w:pPr>
        <w:pStyle w:val="Corpsdetexte2"/>
        <w:rPr>
          <w:szCs w:val="28"/>
        </w:rPr>
      </w:pPr>
    </w:p>
    <w:p w14:paraId="235089C5" w14:textId="0861EA67" w:rsidR="00CA546E" w:rsidRDefault="00CA546E" w:rsidP="00CA546E">
      <w:pPr>
        <w:pStyle w:val="Corpsdetexte2"/>
        <w:pBdr>
          <w:bottom w:val="single" w:sz="12" w:space="1" w:color="auto"/>
        </w:pBdr>
        <w:rPr>
          <w:szCs w:val="28"/>
        </w:rPr>
      </w:pPr>
      <w:r w:rsidRPr="00E07BC5">
        <w:rPr>
          <w:szCs w:val="28"/>
        </w:rPr>
        <w:t xml:space="preserve">Le compte de taxes est payable en </w:t>
      </w:r>
      <w:r>
        <w:rPr>
          <w:szCs w:val="28"/>
        </w:rPr>
        <w:t>3</w:t>
      </w:r>
      <w:r w:rsidRPr="00E07BC5">
        <w:rPr>
          <w:szCs w:val="28"/>
        </w:rPr>
        <w:t xml:space="preserve"> versements.  Le premier versement est exigible avant l’expiration des trente (30) jours qui suivent la date d’envoi du compte de taxes</w:t>
      </w:r>
      <w:r>
        <w:rPr>
          <w:szCs w:val="28"/>
        </w:rPr>
        <w:t>,</w:t>
      </w:r>
      <w:r w:rsidRPr="00E07BC5">
        <w:rPr>
          <w:szCs w:val="28"/>
        </w:rPr>
        <w:t xml:space="preserve"> le deuxième est exigible le </w:t>
      </w:r>
      <w:r>
        <w:rPr>
          <w:szCs w:val="28"/>
        </w:rPr>
        <w:t>15</w:t>
      </w:r>
      <w:r w:rsidRPr="00E07BC5">
        <w:rPr>
          <w:szCs w:val="28"/>
        </w:rPr>
        <w:t xml:space="preserve"> juin 20</w:t>
      </w:r>
      <w:r>
        <w:rPr>
          <w:szCs w:val="28"/>
        </w:rPr>
        <w:t>2</w:t>
      </w:r>
      <w:r>
        <w:rPr>
          <w:szCs w:val="28"/>
        </w:rPr>
        <w:t>6</w:t>
      </w:r>
      <w:r>
        <w:rPr>
          <w:szCs w:val="28"/>
        </w:rPr>
        <w:t>, le troisième versement doit être effectué le 15 septembre 202</w:t>
      </w:r>
      <w:r>
        <w:rPr>
          <w:szCs w:val="28"/>
        </w:rPr>
        <w:t>6</w:t>
      </w:r>
      <w:r>
        <w:rPr>
          <w:szCs w:val="28"/>
        </w:rPr>
        <w:t>.</w:t>
      </w:r>
    </w:p>
    <w:p w14:paraId="63C2084E" w14:textId="77777777" w:rsidR="00CA546E" w:rsidRDefault="00CA546E" w:rsidP="00CA546E">
      <w:pPr>
        <w:pStyle w:val="Corpsdetexte2"/>
        <w:pBdr>
          <w:bottom w:val="single" w:sz="12" w:space="1" w:color="auto"/>
        </w:pBdr>
        <w:rPr>
          <w:szCs w:val="28"/>
        </w:rPr>
      </w:pPr>
    </w:p>
    <w:p w14:paraId="25C58BF4" w14:textId="77777777" w:rsidR="00CA546E" w:rsidRDefault="00CA546E" w:rsidP="00CA546E">
      <w:pPr>
        <w:pStyle w:val="Corpsdetexte2"/>
        <w:pBdr>
          <w:bottom w:val="single" w:sz="12" w:space="1" w:color="auto"/>
        </w:pBdr>
        <w:rPr>
          <w:szCs w:val="28"/>
        </w:rPr>
      </w:pPr>
    </w:p>
    <w:p w14:paraId="2696CD89" w14:textId="77777777" w:rsidR="00CA546E" w:rsidRDefault="00CA546E" w:rsidP="00CA546E">
      <w:pPr>
        <w:pStyle w:val="Corpsdetexte2"/>
        <w:pBdr>
          <w:bottom w:val="single" w:sz="12" w:space="1" w:color="auto"/>
        </w:pBdr>
        <w:rPr>
          <w:szCs w:val="28"/>
        </w:rPr>
      </w:pPr>
    </w:p>
    <w:p w14:paraId="0257B599" w14:textId="2515A1B9" w:rsidR="00CA546E" w:rsidRDefault="00CA546E" w:rsidP="00CA546E">
      <w:pPr>
        <w:pStyle w:val="Corpsdetexte2"/>
        <w:pBdr>
          <w:bottom w:val="single" w:sz="12" w:space="1" w:color="auto"/>
        </w:pBdr>
        <w:rPr>
          <w:szCs w:val="28"/>
        </w:rPr>
      </w:pPr>
      <w:r>
        <w:rPr>
          <w:szCs w:val="28"/>
        </w:rPr>
        <w:t>Hélène Vandal</w:t>
      </w:r>
    </w:p>
    <w:p w14:paraId="79DE643A" w14:textId="4CC76250" w:rsidR="00CA546E" w:rsidRDefault="00CA546E" w:rsidP="00CA546E">
      <w:pPr>
        <w:pStyle w:val="Corpsdetexte2"/>
        <w:pBdr>
          <w:bottom w:val="single" w:sz="12" w:space="1" w:color="auto"/>
        </w:pBdr>
        <w:rPr>
          <w:szCs w:val="28"/>
        </w:rPr>
      </w:pPr>
      <w:r>
        <w:rPr>
          <w:szCs w:val="28"/>
        </w:rPr>
        <w:t>D</w:t>
      </w:r>
      <w:r>
        <w:rPr>
          <w:szCs w:val="28"/>
        </w:rPr>
        <w:t>irectrice générale</w:t>
      </w:r>
      <w:r>
        <w:rPr>
          <w:szCs w:val="28"/>
        </w:rPr>
        <w:t xml:space="preserve"> et greffière-trésorière adjointe</w:t>
      </w:r>
    </w:p>
    <w:p w14:paraId="63B8075F" w14:textId="77777777" w:rsidR="00CA546E" w:rsidRPr="00E07BC5" w:rsidRDefault="00CA546E" w:rsidP="00CA546E">
      <w:pPr>
        <w:pStyle w:val="Corpsdetexte2"/>
        <w:pBdr>
          <w:bottom w:val="single" w:sz="12" w:space="1" w:color="auto"/>
        </w:pBdr>
        <w:rPr>
          <w:szCs w:val="28"/>
        </w:rPr>
      </w:pPr>
    </w:p>
    <w:p w14:paraId="25FFB37C" w14:textId="77777777" w:rsidR="00CA546E" w:rsidRDefault="00CA546E" w:rsidP="00CA546E">
      <w:pPr>
        <w:pStyle w:val="Sansinterlign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56C12" w14:textId="77777777" w:rsidR="00CA546E" w:rsidRDefault="00CA546E" w:rsidP="00CA546E">
      <w:pPr>
        <w:pStyle w:val="Sansinterlign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322">
        <w:rPr>
          <w:rFonts w:ascii="Times New Roman" w:hAnsi="Times New Roman" w:cs="Times New Roman"/>
          <w:b/>
          <w:sz w:val="28"/>
          <w:szCs w:val="28"/>
        </w:rPr>
        <w:t>CERTIFICAT DE PUBLICATION</w:t>
      </w:r>
    </w:p>
    <w:p w14:paraId="485FC814" w14:textId="77777777" w:rsidR="00CA546E" w:rsidRDefault="00CA546E" w:rsidP="00CA546E">
      <w:pPr>
        <w:pStyle w:val="Sansinterligne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8B836E" w14:textId="5D7B08CE" w:rsidR="00CA546E" w:rsidRDefault="00CA546E" w:rsidP="00CA546E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 soussignée, </w:t>
      </w:r>
      <w:r>
        <w:rPr>
          <w:rFonts w:ascii="Times New Roman" w:hAnsi="Times New Roman" w:cs="Times New Roman"/>
          <w:sz w:val="28"/>
          <w:szCs w:val="28"/>
        </w:rPr>
        <w:t>Hélène Vandal</w:t>
      </w:r>
      <w:r>
        <w:rPr>
          <w:rFonts w:ascii="Times New Roman" w:hAnsi="Times New Roman" w:cs="Times New Roman"/>
          <w:sz w:val="28"/>
          <w:szCs w:val="28"/>
        </w:rPr>
        <w:t xml:space="preserve">, directrice générale </w:t>
      </w:r>
      <w:r>
        <w:rPr>
          <w:rFonts w:ascii="Times New Roman" w:hAnsi="Times New Roman" w:cs="Times New Roman"/>
          <w:sz w:val="28"/>
          <w:szCs w:val="28"/>
        </w:rPr>
        <w:t xml:space="preserve">et greffière-trésorière adjointe </w:t>
      </w:r>
      <w:r>
        <w:rPr>
          <w:rFonts w:ascii="Times New Roman" w:hAnsi="Times New Roman" w:cs="Times New Roman"/>
          <w:sz w:val="28"/>
          <w:szCs w:val="28"/>
        </w:rPr>
        <w:t>de la Municipalité de Saint-André-du-Lac-Saint-Jean, certifie sous mon serment d’office avoir publié l’avis public ci-haut, en affichant une copie à chacun des deux endroits prescrits par la municipalité, ce 2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>jour du mois de janvier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entre 9 h et 16 h.</w:t>
      </w:r>
    </w:p>
    <w:p w14:paraId="0C3DD67A" w14:textId="77777777" w:rsidR="00CA546E" w:rsidRDefault="00CA546E" w:rsidP="00CA546E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</w:p>
    <w:p w14:paraId="3B59ACAF" w14:textId="77777777" w:rsidR="00CA546E" w:rsidRDefault="00CA546E" w:rsidP="00CA546E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</w:p>
    <w:p w14:paraId="7A428F69" w14:textId="77777777" w:rsidR="00CA546E" w:rsidRDefault="00CA546E" w:rsidP="00CA546E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</w:p>
    <w:p w14:paraId="6684A72D" w14:textId="7CAE8A80" w:rsidR="00CA546E" w:rsidRDefault="00CA546E" w:rsidP="00CA546E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Hélène Vandal</w:t>
      </w:r>
    </w:p>
    <w:p w14:paraId="0A0E6941" w14:textId="579FF876" w:rsidR="00CA546E" w:rsidRPr="007D3322" w:rsidRDefault="00CA546E" w:rsidP="00CA546E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irectrice générale</w:t>
      </w:r>
      <w:r>
        <w:rPr>
          <w:rFonts w:ascii="Times New Roman" w:hAnsi="Times New Roman" w:cs="Times New Roman"/>
          <w:sz w:val="28"/>
          <w:szCs w:val="28"/>
        </w:rPr>
        <w:t xml:space="preserve"> et greffière-trésorière adjointe</w:t>
      </w:r>
    </w:p>
    <w:p w14:paraId="7A5E75CE" w14:textId="77777777" w:rsidR="00FF3136" w:rsidRDefault="00FF3136"/>
    <w:sectPr w:rsidR="00FF313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6E"/>
    <w:rsid w:val="005303EA"/>
    <w:rsid w:val="00CA546E"/>
    <w:rsid w:val="00CC2EF2"/>
    <w:rsid w:val="00F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C2813"/>
  <w15:chartTrackingRefBased/>
  <w15:docId w15:val="{9B5875FF-A356-4D8F-941D-DF3AE140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5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5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5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5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5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5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5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5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54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54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54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54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54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54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5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5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5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5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5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54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54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54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4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546E"/>
    <w:rPr>
      <w:b/>
      <w:bCs/>
      <w:smallCaps/>
      <w:color w:val="0F4761" w:themeColor="accent1" w:themeShade="BF"/>
      <w:spacing w:val="5"/>
    </w:rPr>
  </w:style>
  <w:style w:type="paragraph" w:styleId="Corpsdetexte2">
    <w:name w:val="Body Text 2"/>
    <w:basedOn w:val="Normal"/>
    <w:link w:val="Corpsdetexte2Car"/>
    <w:rsid w:val="00CA546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fr-CA"/>
      <w14:ligatures w14:val="none"/>
    </w:rPr>
  </w:style>
  <w:style w:type="character" w:customStyle="1" w:styleId="Corpsdetexte2Car">
    <w:name w:val="Corps de texte 2 Car"/>
    <w:basedOn w:val="Policepardfaut"/>
    <w:link w:val="Corpsdetexte2"/>
    <w:rsid w:val="00CA546E"/>
    <w:rPr>
      <w:rFonts w:ascii="Times New Roman" w:eastAsia="Times New Roman" w:hAnsi="Times New Roman" w:cs="Times New Roman"/>
      <w:kern w:val="0"/>
      <w:sz w:val="28"/>
      <w:szCs w:val="20"/>
      <w:lang w:eastAsia="fr-CA"/>
      <w14:ligatures w14:val="none"/>
    </w:rPr>
  </w:style>
  <w:style w:type="paragraph" w:styleId="Sansinterligne">
    <w:name w:val="No Spacing"/>
    <w:uiPriority w:val="1"/>
    <w:qFormat/>
    <w:rsid w:val="00CA546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811C397BB7742B5A9DD23A4CB6CFA" ma:contentTypeVersion="15" ma:contentTypeDescription="Crée un document." ma:contentTypeScope="" ma:versionID="d4464c8397ef31968de3cf621b99335b">
  <xsd:schema xmlns:xsd="http://www.w3.org/2001/XMLSchema" xmlns:xs="http://www.w3.org/2001/XMLSchema" xmlns:p="http://schemas.microsoft.com/office/2006/metadata/properties" xmlns:ns2="5a24a980-424a-4dfd-a22d-86608354408b" xmlns:ns3="8c4b6db2-1598-4f4f-9860-2f51f29f0987" targetNamespace="http://schemas.microsoft.com/office/2006/metadata/properties" ma:root="true" ma:fieldsID="d4da021396c69cd2523a1f1849c6f19d" ns2:_="" ns3:_="">
    <xsd:import namespace="5a24a980-424a-4dfd-a22d-86608354408b"/>
    <xsd:import namespace="8c4b6db2-1598-4f4f-9860-2f51f29f0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4a980-424a-4dfd-a22d-866083544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46daf1b-0297-40cf-b899-a5f9bd47d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b6db2-1598-4f4f-9860-2f51f29f09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9271d0-2b31-43d4-925d-a21b62137c9d}" ma:internalName="TaxCatchAll" ma:showField="CatchAllData" ma:web="8c4b6db2-1598-4f4f-9860-2f51f29f0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24a980-424a-4dfd-a22d-86608354408b">
      <Terms xmlns="http://schemas.microsoft.com/office/infopath/2007/PartnerControls"/>
    </lcf76f155ced4ddcb4097134ff3c332f>
    <TaxCatchAll xmlns="8c4b6db2-1598-4f4f-9860-2f51f29f0987" xsi:nil="true"/>
  </documentManagement>
</p:properties>
</file>

<file path=customXml/itemProps1.xml><?xml version="1.0" encoding="utf-8"?>
<ds:datastoreItem xmlns:ds="http://schemas.openxmlformats.org/officeDocument/2006/customXml" ds:itemID="{C4139C59-55E4-40E1-972B-1A22F0C2CD54}"/>
</file>

<file path=customXml/itemProps2.xml><?xml version="1.0" encoding="utf-8"?>
<ds:datastoreItem xmlns:ds="http://schemas.openxmlformats.org/officeDocument/2006/customXml" ds:itemID="{0559F410-257A-4531-A5C8-3745FB46C629}"/>
</file>

<file path=customXml/itemProps3.xml><?xml version="1.0" encoding="utf-8"?>
<ds:datastoreItem xmlns:ds="http://schemas.openxmlformats.org/officeDocument/2006/customXml" ds:itemID="{6F6ACCAB-0256-4FB8-B6B8-CDA9A77BA4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987</Characters>
  <Application>Microsoft Office Word</Application>
  <DocSecurity>0</DocSecurity>
  <Lines>39</Lines>
  <Paragraphs>12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Asselin</dc:creator>
  <cp:keywords/>
  <dc:description/>
  <cp:lastModifiedBy>Catherine Asselin</cp:lastModifiedBy>
  <cp:revision>1</cp:revision>
  <cp:lastPrinted>2026-01-23T15:35:00Z</cp:lastPrinted>
  <dcterms:created xsi:type="dcterms:W3CDTF">2026-01-23T15:30:00Z</dcterms:created>
  <dcterms:modified xsi:type="dcterms:W3CDTF">2026-01-23T15:36:00Z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0x0101003CF811C397BB7742B5A9DD23A4CB6CFA</vt:lpwstr>
  </property>
</Properties>
</file>